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0C7A5">
      <w:pPr>
        <w:widowControl/>
        <w:spacing w:line="360" w:lineRule="auto"/>
        <w:ind w:left="0" w:firstLine="422"/>
        <w:jc w:val="center"/>
        <w:rPr>
          <w:rFonts w:hint="default" w:ascii="宋体" w:hAnsi="宋体" w:eastAsia="宋体" w:cs="宋体"/>
          <w:b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  <w:lang w:val="en-US" w:eastAsia="zh-CN"/>
        </w:rPr>
        <w:t>苏州市吴江区八坼小学关于2026年度学生校服采购的招标公告</w:t>
      </w:r>
    </w:p>
    <w:p w14:paraId="2EAAABCA">
      <w:pPr>
        <w:widowControl/>
        <w:spacing w:line="360" w:lineRule="auto"/>
        <w:ind w:left="0" w:firstLine="422"/>
        <w:rPr>
          <w:rFonts w:hint="eastAsia" w:ascii="宋体" w:hAnsi="宋体" w:eastAsia="宋体" w:cs="宋体"/>
          <w:b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highlight w:val="none"/>
          <w:u w:val="none"/>
          <w:lang w:eastAsia="zh-CN"/>
        </w:rPr>
        <w:t>苏州市诚捷项目管理有限公司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highlight w:val="none"/>
          <w:u w:val="none"/>
        </w:rPr>
        <w:t>受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highlight w:val="none"/>
          <w:u w:val="none"/>
          <w:lang w:eastAsia="zh-CN"/>
        </w:rPr>
        <w:t>苏州市吴江区八坼小学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highlight w:val="none"/>
          <w:u w:val="none"/>
        </w:rPr>
        <w:t>的委托，就其需要采购的2026年度学生校服采购进行公开招标，欢迎有资格的供应商前来参加投标。</w:t>
      </w:r>
    </w:p>
    <w:p w14:paraId="648D3408">
      <w:pPr>
        <w:spacing w:line="360" w:lineRule="auto"/>
        <w:ind w:left="0" w:firstLine="422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  <w:t xml:space="preserve">一、项目基本情况 </w:t>
      </w:r>
    </w:p>
    <w:p w14:paraId="1811F3F8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1.项目编号：SZCJZ2026-Q-G-030</w:t>
      </w:r>
    </w:p>
    <w:p w14:paraId="03C93B80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2.项目名</w:t>
      </w:r>
      <w:r>
        <w:rPr>
          <w:rFonts w:hint="eastAsia" w:ascii="宋体" w:hAnsi="宋体" w:eastAsia="宋体" w:cs="宋体"/>
          <w:sz w:val="21"/>
          <w:szCs w:val="21"/>
          <w:highlight w:val="none"/>
          <w:shd w:val="clear" w:color="auto" w:fill="auto"/>
          <w:lang w:val="en-US" w:eastAsia="zh-CN" w:bidi="ar-SA"/>
        </w:rPr>
        <w:t>称：</w:t>
      </w:r>
      <w:r>
        <w:rPr>
          <w:rFonts w:hint="eastAsia" w:ascii="Segoe UI" w:hAnsi="Segoe UI" w:eastAsia="宋体" w:cs="Segoe UI"/>
          <w:sz w:val="21"/>
          <w:szCs w:val="21"/>
          <w:highlight w:val="none"/>
          <w:shd w:val="clear" w:color="auto" w:fill="auto"/>
          <w:lang w:val="en-US" w:eastAsia="zh-CN" w:bidi="ar-SA"/>
        </w:rPr>
        <w:t>2026年度学生校服采购</w:t>
      </w:r>
      <w:r>
        <w:rPr>
          <w:rFonts w:ascii="宋体" w:hAnsi="宋体" w:eastAsia="宋体" w:cs="宋体"/>
          <w:sz w:val="21"/>
          <w:szCs w:val="21"/>
          <w:highlight w:val="none"/>
          <w:shd w:val="clear" w:color="auto" w:fill="auto"/>
          <w:lang w:val="en-US" w:eastAsia="zh-CN" w:bidi="ar-SA"/>
        </w:rPr>
        <w:t xml:space="preserve"> </w:t>
      </w:r>
    </w:p>
    <w:p w14:paraId="59FC5F23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3.采购方式：公开招标</w:t>
      </w:r>
    </w:p>
    <w:p w14:paraId="41DAA00D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4.预算金额：按实际使用数量进行结算。学生人数：2023级、2026级学生，合计334人。其中：夏季校服套装：115元/套（包含短袖T恤60元/件、夏裤55元/条）；春秋季校服套装：185元/套（包含运动上衣100元/件、运动长裤85元/条）。冬季校服290元/套（包含冬装上衣（外套+内胆）170元/件、冬裤120元/条）。 </w:t>
      </w:r>
    </w:p>
    <w:p w14:paraId="1E5A46D1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5.合同履行期限：1年(根据吴教办函〔2026〕1号要求，本项目实行“一年一采”)。供应商按照合同约定组织生产，在2026年10月20日前完成全部校服的生产与交付工作。</w:t>
      </w:r>
      <w:bookmarkStart w:id="0" w:name="_GoBack"/>
      <w:bookmarkEnd w:id="0"/>
    </w:p>
    <w:p w14:paraId="7B3AE07F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6.</w:t>
      </w:r>
      <w:r>
        <w:rPr>
          <w:rFonts w:hint="eastAsia" w:ascii="宋体" w:hAnsi="宋体" w:eastAsia="宋体" w:cs="宋体"/>
          <w:sz w:val="21"/>
          <w:highlight w:val="none"/>
          <w:lang w:val="en-US" w:eastAsia="zh-CN" w:bidi="ar-SA"/>
        </w:rPr>
        <w:t>售后服务：3年(中标后3年内，小学2026级、2023级学生校服的维修、调换以及零星补购由本次中标供应商提供），售后服务期从验收小组签字验收合格之日起执行。</w:t>
      </w:r>
      <w:r>
        <w:rPr>
          <w:rFonts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 </w:t>
      </w:r>
    </w:p>
    <w:p w14:paraId="1CC356CF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6.采购需求：详见第四章</w:t>
      </w:r>
    </w:p>
    <w:p w14:paraId="0CE6019E">
      <w:pPr>
        <w:spacing w:line="360" w:lineRule="auto"/>
        <w:ind w:left="0" w:firstLine="422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  <w:t xml:space="preserve">二、供应商的资格要求 </w:t>
      </w:r>
    </w:p>
    <w:p w14:paraId="6ED8C9A3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1.满足《中华人民共和国政府采购法》第二十二条规定，投标人应当具备下列条件：</w:t>
      </w:r>
    </w:p>
    <w:p w14:paraId="0DBC57BF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（1）具有独立承担民事责任的能力；</w:t>
      </w:r>
    </w:p>
    <w:p w14:paraId="0D7EF2A9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（2）具有良好的商业信誉和健全的财务会计制度；</w:t>
      </w:r>
    </w:p>
    <w:p w14:paraId="5A3000AE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（3）具有履行合同所必需的设备和专业技术能力；</w:t>
      </w:r>
    </w:p>
    <w:p w14:paraId="7E96F164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（4）有依法缴纳税收和社会保障资金的良好记录；</w:t>
      </w:r>
    </w:p>
    <w:p w14:paraId="7FB795E4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（5）参加政府采购活动前三年内，在经营活动中没有重大违法记录；</w:t>
      </w:r>
    </w:p>
    <w:p w14:paraId="40FE42BD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（6）法律、行政法规规定的其他条件。 </w:t>
      </w:r>
    </w:p>
    <w:p w14:paraId="755330B0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2.落实政府采购政策需满足的资格要求：</w:t>
      </w:r>
    </w:p>
    <w:p w14:paraId="137FBC96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（1）本项目非专门面向中小企业采购；</w:t>
      </w:r>
    </w:p>
    <w:p w14:paraId="267288A8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（2）供应商应提供《中小企业声明函》或《残疾人福利性单位声明函》或省级以上监狱管理局、戒毒管理局（含新疆生产建设兵团）出具的属于监狱企业的证明文件。</w:t>
      </w:r>
    </w:p>
    <w:p w14:paraId="12F1576C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注：中小微企业划分详见工信部联企业〔2011〕300号通知中的《中小企业划型标准规定》；本项目所属行业为：</w:t>
      </w: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  <w:t>工业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。</w:t>
      </w:r>
    </w:p>
    <w:p w14:paraId="4FB37B29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3.本项目的特定资格要求：</w:t>
      </w:r>
    </w:p>
    <w:p w14:paraId="3388C530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（1）未被“信用中国”网站或“中国政府采购网”网站列入失信被执行人、重大税收违法案件当事人名单、政府采购严重失信行为记录名单；</w:t>
      </w:r>
    </w:p>
    <w:p w14:paraId="21018E7E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（2）单位负责人为同一人或者存在直接控股、管理关系的不同供应商（包含法定代表人为同一个人的两个及两个以上法人，母公司、全资子公司及其控股公司），不得参加同一合同项下的政府采购活动；</w:t>
      </w:r>
    </w:p>
    <w:p w14:paraId="53C43943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 w:bidi="ar-SA"/>
        </w:rPr>
        <w:t>（3）本项目不接受转包分包；</w:t>
      </w:r>
    </w:p>
    <w:p w14:paraId="29D58FBD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  <w:t>三、获取招标文件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 </w:t>
      </w:r>
    </w:p>
    <w:p w14:paraId="00F81BAF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1.报名时间：自招标公告上网发布之时起至2026年08月21日（每日9：00-11：30，13：00-16：00，节假日除外）；</w:t>
      </w:r>
    </w:p>
    <w:p w14:paraId="494AA9C4">
      <w:pPr>
        <w:spacing w:line="360" w:lineRule="auto"/>
        <w:ind w:left="0" w:firstLine="420"/>
        <w:jc w:val="both"/>
        <w:rPr>
          <w:rFonts w:hint="default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2.出售地点：邮箱报名1136249919@qq.com</w:t>
      </w:r>
    </w:p>
    <w:p w14:paraId="505FAFF3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3.报名时需提供如下材料：</w:t>
      </w:r>
    </w:p>
    <w:p w14:paraId="01EDEA3A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①投标单位的营业执照副本、税务登记证副本、组织机构代码证副本或三证合一营业执照副本复印件；</w:t>
      </w:r>
    </w:p>
    <w:p w14:paraId="1F3F6A98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②投标单位法定代表人身份证复印件，如为委托代理人参与投标的还需提供法定代表人授权委托书原件、委托代理人的身份证复印件；</w:t>
      </w:r>
    </w:p>
    <w:p w14:paraId="5EE9138C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请将符合以上要求的文件复印件加盖公章，递交至采购代理机构。</w:t>
      </w:r>
    </w:p>
    <w:p w14:paraId="2E9FD9E5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③招标代理机构对相关文件资料审核通过后，以电子邮件的形式向投标人发送招标文件，投标人收到采购文件后需及时回复邮件“确认已收到”。相关文件资料审核过程中，招标代理机构如需投标人进一步补充资料、或要求将原件送抵招标代理机构处复核的，投标人应及时予以配合。如相关文件资料审核不通过或存在伪造或虚报，则招标代理机构有权拒绝该单位获取本项目采购文件。</w:t>
      </w:r>
    </w:p>
    <w:p w14:paraId="4576FF95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3.售价：本套采购文件售价人民币500元，售后不退。</w:t>
      </w:r>
    </w:p>
    <w:p w14:paraId="0137C55C">
      <w:pPr>
        <w:spacing w:line="360" w:lineRule="auto"/>
        <w:ind w:left="0" w:firstLine="422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  <w:t>四、提交投标文件截止时间、开标时间和地点</w:t>
      </w:r>
    </w:p>
    <w:p w14:paraId="539AFFCF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1.提交投标文件截止时间：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 w:bidi="ar-SA"/>
        </w:rPr>
        <w:t>2026年09月04日13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 w:bidi="ar-SA"/>
        </w:rPr>
        <w:t>点30分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（北京时间）；</w:t>
      </w:r>
      <w:r>
        <w:rPr>
          <w:rFonts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 </w:t>
      </w:r>
    </w:p>
    <w:p w14:paraId="7C549A8A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2.开标时间：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 w:bidi="ar-SA"/>
        </w:rPr>
        <w:t>2026年09月04日13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 w:bidi="ar-SA"/>
        </w:rPr>
        <w:t>点30分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（北京时间）；</w:t>
      </w:r>
    </w:p>
    <w:p w14:paraId="54B98C7A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ascii="宋体" w:hAnsi="宋体" w:eastAsia="宋体" w:cs="宋体"/>
          <w:sz w:val="21"/>
          <w:szCs w:val="21"/>
          <w:highlight w:val="none"/>
          <w:lang w:val="en-US" w:eastAsia="zh-CN" w:bidi="ar-SA"/>
        </w:rPr>
        <w:t>3.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开标地点：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 w:bidi="ar-SA"/>
        </w:rPr>
        <w:t>【狮山科技馆】开标室（709）</w:t>
      </w:r>
    </w:p>
    <w:p w14:paraId="6D4F1755">
      <w:pPr>
        <w:spacing w:line="360" w:lineRule="auto"/>
        <w:ind w:left="0" w:firstLine="422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  <w:t>五、公告期限</w:t>
      </w:r>
    </w:p>
    <w:p w14:paraId="0E3F111E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自本公告发布之日起 </w:t>
      </w:r>
      <w:r>
        <w:rPr>
          <w:rFonts w:ascii="宋体" w:hAnsi="宋体" w:eastAsia="宋体" w:cs="宋体"/>
          <w:sz w:val="21"/>
          <w:szCs w:val="21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 个工作日</w:t>
      </w:r>
    </w:p>
    <w:p w14:paraId="24805B7B">
      <w:pPr>
        <w:spacing w:line="360" w:lineRule="auto"/>
        <w:ind w:left="0" w:firstLine="422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  <w:t>六、其他补充事宜</w:t>
      </w:r>
    </w:p>
    <w:p w14:paraId="6B423E45">
      <w:pPr>
        <w:widowControl/>
        <w:tabs>
          <w:tab w:val="left" w:pos="567"/>
        </w:tabs>
        <w:spacing w:line="360" w:lineRule="auto"/>
        <w:ind w:left="0" w:firstLine="420"/>
        <w:rPr>
          <w:rFonts w:ascii="Times New Roman" w:hAnsi="Times New Roman" w:eastAsia="宋体" w:cs="宋体"/>
          <w:kern w:val="0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kern w:val="0"/>
          <w:sz w:val="21"/>
          <w:szCs w:val="21"/>
          <w:highlight w:val="none"/>
        </w:rPr>
        <w:t>1、本次采购的有关信息在以下网站上发布：江苏招标采购服务平台、中国招标投标公共服务平台公示；</w:t>
      </w:r>
    </w:p>
    <w:p w14:paraId="675BCCEF">
      <w:pPr>
        <w:widowControl/>
        <w:tabs>
          <w:tab w:val="left" w:pos="567"/>
        </w:tabs>
        <w:spacing w:line="360" w:lineRule="auto"/>
        <w:ind w:left="0" w:firstLine="420"/>
        <w:rPr>
          <w:rFonts w:ascii="Times New Roman" w:hAnsi="Times New Roman" w:eastAsia="宋体" w:cs="宋体"/>
          <w:kern w:val="0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kern w:val="0"/>
          <w:sz w:val="21"/>
          <w:szCs w:val="21"/>
          <w:highlight w:val="none"/>
        </w:rPr>
        <w:t>2、有关该采购项目的澄清、修正及中标等信息亦在以上网站发布，请随时关注。</w:t>
      </w:r>
    </w:p>
    <w:p w14:paraId="47D1CE02">
      <w:pPr>
        <w:spacing w:line="360" w:lineRule="auto"/>
        <w:ind w:left="0" w:firstLine="422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 w:bidi="ar-SA"/>
        </w:rPr>
        <w:t>七、对本次招标提出询问，请按以下方式联系</w:t>
      </w:r>
    </w:p>
    <w:p w14:paraId="56D8ECC1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1.采购人信息 </w:t>
      </w:r>
    </w:p>
    <w:p w14:paraId="5AFF93A2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名称：苏州市吴江区八坼小学  </w:t>
      </w:r>
      <w:r>
        <w:rPr>
          <w:rFonts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                                      </w:t>
      </w:r>
    </w:p>
    <w:p w14:paraId="19CFA0CB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地址：苏州市吴江区八坼街道学校路69号 </w:t>
      </w:r>
    </w:p>
    <w:p w14:paraId="4D5857A6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联系人：吴建中</w:t>
      </w:r>
    </w:p>
    <w:p w14:paraId="51275538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联系方式：0512-63388015</w:t>
      </w:r>
    </w:p>
    <w:p w14:paraId="6CFD1DFB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2.采购代理机构信息 </w:t>
      </w:r>
    </w:p>
    <w:p w14:paraId="457421D1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名称：苏州市诚捷项目管理有限公司 </w:t>
      </w:r>
    </w:p>
    <w:p w14:paraId="13421DAE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地址：苏州高新区狮山路76号604-2-009 </w:t>
      </w:r>
    </w:p>
    <w:p w14:paraId="6A794C03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联系方式：18852950723 </w:t>
      </w:r>
    </w:p>
    <w:p w14:paraId="4A660AF2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3.项目联系方式</w:t>
      </w:r>
    </w:p>
    <w:p w14:paraId="47BEC96B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 xml:space="preserve">项目联系人：张晓雯、周云 </w:t>
      </w:r>
    </w:p>
    <w:p w14:paraId="7D41F019">
      <w:pPr>
        <w:spacing w:line="360" w:lineRule="auto"/>
        <w:ind w:left="0" w:firstLine="420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 w:bidi="ar-SA"/>
        </w:rPr>
        <w:t>电话：18852950723</w:t>
      </w:r>
    </w:p>
    <w:p w14:paraId="65A4F44D">
      <w:pPr>
        <w:widowControl/>
        <w:ind w:left="0"/>
        <w:jc w:val="left"/>
        <w:rPr>
          <w:rFonts w:hint="eastAsia" w:ascii="宋体" w:hAnsi="宋体" w:eastAsia="宋体" w:cs="宋体"/>
          <w:b/>
          <w:kern w:val="0"/>
          <w:sz w:val="44"/>
          <w:szCs w:val="22"/>
          <w:highlight w:val="none"/>
        </w:rPr>
      </w:pPr>
    </w:p>
    <w:p w14:paraId="043D2CAE">
      <w:pPr>
        <w:widowControl/>
        <w:ind w:left="0"/>
        <w:jc w:val="right"/>
        <w:rPr>
          <w:rFonts w:hint="eastAsia" w:ascii="宋体" w:hAnsi="宋体" w:eastAsia="宋体" w:cs="宋体"/>
          <w:bCs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kern w:val="0"/>
          <w:sz w:val="21"/>
          <w:szCs w:val="21"/>
          <w:highlight w:val="none"/>
        </w:rPr>
        <w:t>2026年08月</w:t>
      </w:r>
      <w:r>
        <w:rPr>
          <w:rFonts w:hint="eastAsia" w:ascii="宋体" w:hAnsi="宋体" w:eastAsia="宋体" w:cs="宋体"/>
          <w:bCs/>
          <w:kern w:val="0"/>
          <w:sz w:val="21"/>
          <w:szCs w:val="21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bCs/>
          <w:kern w:val="0"/>
          <w:sz w:val="21"/>
          <w:szCs w:val="21"/>
          <w:highlight w:val="none"/>
        </w:rPr>
        <w:t>日</w:t>
      </w:r>
    </w:p>
    <w:p w14:paraId="39558C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FF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2026-08-14T05:20:06Z</dcterms:created>
  <dc:creator>Administrator</dc:creator>
  <cp:lastModifiedBy>WPS_1652342142</cp:lastModifiedBy>
  <dcterms:modified xsi:type="dcterms:W3CDTF">2026-08-14T05:21:06Z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eyJoZGlkIjoiNDMzNTBiNGNkZmM5ZTRhNDYyMDY1MDZlYzdmOTk1YTQiLCJ1c2VySWQiOiIxMzY5NjAzNTY0In0=</vt:lpwstr>
  </property>
  <property fmtid="{D5CDD505-2E9C-101B-9397-08002B2CF9AE}" pid="4" name="ICV">
    <vt:lpwstr>CEB54D2198FE4989B4D1DC3029395E45_12</vt:lpwstr>
  </property>
</Properties>
</file>